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0B" w:rsidRPr="00EE2A01" w:rsidRDefault="00CC410B" w:rsidP="004A1DA1">
      <w:pPr>
        <w:tabs>
          <w:tab w:val="left" w:pos="426"/>
        </w:tabs>
        <w:jc w:val="center"/>
        <w:outlineLvl w:val="0"/>
        <w:rPr>
          <w:b/>
          <w:sz w:val="24"/>
          <w:szCs w:val="24"/>
        </w:rPr>
      </w:pPr>
      <w:r w:rsidRPr="00EE2A01">
        <w:rPr>
          <w:b/>
          <w:sz w:val="24"/>
          <w:szCs w:val="24"/>
        </w:rPr>
        <w:t xml:space="preserve">СРАВНИТЕЛЬНАЯ ТАБЛИЦА </w:t>
      </w:r>
    </w:p>
    <w:p w:rsidR="00CC410B" w:rsidRPr="00EE2A01" w:rsidRDefault="00CC410B" w:rsidP="00CC410B">
      <w:pPr>
        <w:jc w:val="center"/>
        <w:rPr>
          <w:b/>
          <w:sz w:val="24"/>
          <w:szCs w:val="24"/>
        </w:rPr>
      </w:pPr>
      <w:r w:rsidRPr="00EE2A01">
        <w:rPr>
          <w:b/>
          <w:sz w:val="24"/>
          <w:szCs w:val="24"/>
        </w:rPr>
        <w:t xml:space="preserve">к проекту приказа </w:t>
      </w:r>
      <w:r w:rsidRPr="00EE2A01">
        <w:rPr>
          <w:b/>
          <w:sz w:val="24"/>
          <w:szCs w:val="24"/>
          <w:lang w:val="kk-KZ"/>
        </w:rPr>
        <w:t>Первого заместителя Премьер-Министра Республики Казахстан</w:t>
      </w:r>
      <w:r w:rsidRPr="00EE2A01">
        <w:rPr>
          <w:sz w:val="24"/>
          <w:szCs w:val="24"/>
        </w:rPr>
        <w:t xml:space="preserve"> </w:t>
      </w:r>
      <w:r w:rsidRPr="00EE2A01">
        <w:rPr>
          <w:b/>
          <w:sz w:val="24"/>
          <w:szCs w:val="24"/>
          <w:lang w:val="kk-KZ"/>
        </w:rPr>
        <w:t xml:space="preserve">– </w:t>
      </w:r>
      <w:r w:rsidRPr="00EE2A01">
        <w:rPr>
          <w:b/>
          <w:sz w:val="24"/>
          <w:szCs w:val="24"/>
        </w:rPr>
        <w:t>Министра финансов Республики Казахстан</w:t>
      </w:r>
      <w:r w:rsidRPr="00EE2A01">
        <w:rPr>
          <w:b/>
          <w:sz w:val="24"/>
          <w:szCs w:val="24"/>
          <w:lang w:val="kk-KZ"/>
        </w:rPr>
        <w:t xml:space="preserve"> </w:t>
      </w:r>
      <w:r w:rsidR="00EE2A01">
        <w:rPr>
          <w:b/>
          <w:sz w:val="24"/>
          <w:szCs w:val="24"/>
          <w:lang w:val="kk-KZ"/>
        </w:rPr>
        <w:t xml:space="preserve">              </w:t>
      </w:r>
      <w:r w:rsidRPr="00EE2A01">
        <w:rPr>
          <w:b/>
          <w:sz w:val="24"/>
          <w:szCs w:val="24"/>
        </w:rPr>
        <w:t>«О внесении изменения</w:t>
      </w:r>
      <w:r w:rsidRPr="00EE2A01">
        <w:rPr>
          <w:b/>
          <w:sz w:val="24"/>
          <w:szCs w:val="24"/>
          <w:lang w:val="kk-KZ"/>
        </w:rPr>
        <w:t xml:space="preserve"> в </w:t>
      </w:r>
      <w:r w:rsidRPr="00EE2A01">
        <w:rPr>
          <w:b/>
          <w:sz w:val="24"/>
          <w:szCs w:val="24"/>
        </w:rPr>
        <w:t xml:space="preserve">приказ Министра финансов Республики Казахстан </w:t>
      </w:r>
      <w:r w:rsidRPr="00EE2A01">
        <w:rPr>
          <w:b/>
          <w:spacing w:val="2"/>
          <w:sz w:val="24"/>
          <w:szCs w:val="24"/>
        </w:rPr>
        <w:t xml:space="preserve">от 16 марта 2018 года № 382 </w:t>
      </w:r>
      <w:r w:rsidRPr="00EE2A01">
        <w:rPr>
          <w:sz w:val="24"/>
          <w:szCs w:val="24"/>
        </w:rPr>
        <w:t>«</w:t>
      </w:r>
      <w:r w:rsidRPr="00EE2A01">
        <w:rPr>
          <w:b/>
          <w:spacing w:val="2"/>
          <w:sz w:val="24"/>
          <w:szCs w:val="24"/>
        </w:rPr>
        <w:t>О некоторых вопросах таможенной процедуры свободного склада</w:t>
      </w:r>
      <w:r w:rsidRPr="00EE2A01">
        <w:rPr>
          <w:sz w:val="24"/>
          <w:szCs w:val="24"/>
        </w:rPr>
        <w:t>»</w:t>
      </w:r>
    </w:p>
    <w:p w:rsidR="00CC410B" w:rsidRPr="00EE2A01" w:rsidRDefault="00CC410B" w:rsidP="00CC410B">
      <w:pPr>
        <w:jc w:val="center"/>
        <w:rPr>
          <w:b/>
          <w:sz w:val="24"/>
          <w:szCs w:val="24"/>
        </w:rPr>
      </w:pPr>
    </w:p>
    <w:tbl>
      <w:tblPr>
        <w:tblW w:w="148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568"/>
        <w:gridCol w:w="1843"/>
        <w:gridCol w:w="283"/>
        <w:gridCol w:w="3827"/>
        <w:gridCol w:w="4111"/>
        <w:gridCol w:w="4248"/>
      </w:tblGrid>
      <w:tr w:rsidR="00CC410B" w:rsidRPr="00EE2A01" w:rsidTr="00CC410B">
        <w:trPr>
          <w:trHeight w:val="6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10B" w:rsidRPr="00EE2A01" w:rsidRDefault="00CC410B" w:rsidP="00976D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E2A01">
              <w:rPr>
                <w:b/>
                <w:sz w:val="24"/>
                <w:szCs w:val="24"/>
                <w:lang w:eastAsia="en-US"/>
              </w:rPr>
              <w:t>№</w:t>
            </w:r>
          </w:p>
          <w:p w:rsidR="00CC410B" w:rsidRPr="00EE2A01" w:rsidRDefault="00CC410B" w:rsidP="00976D45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E2A01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E2A01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10B" w:rsidRPr="00EE2A01" w:rsidRDefault="00CC410B" w:rsidP="00976D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E2A01">
              <w:rPr>
                <w:b/>
                <w:sz w:val="24"/>
                <w:szCs w:val="24"/>
                <w:lang w:eastAsia="en-US"/>
              </w:rPr>
              <w:t>С</w:t>
            </w:r>
            <w:r w:rsidRPr="00EE2A01">
              <w:rPr>
                <w:b/>
                <w:sz w:val="24"/>
                <w:szCs w:val="24"/>
                <w:lang w:val="kk-KZ" w:eastAsia="en-US"/>
              </w:rPr>
              <w:t>т</w:t>
            </w:r>
            <w:r w:rsidRPr="00EE2A01">
              <w:rPr>
                <w:b/>
                <w:sz w:val="24"/>
                <w:szCs w:val="24"/>
                <w:lang w:eastAsia="en-US"/>
              </w:rPr>
              <w:t>р</w:t>
            </w:r>
            <w:r w:rsidRPr="00EE2A01">
              <w:rPr>
                <w:b/>
                <w:sz w:val="24"/>
                <w:szCs w:val="24"/>
                <w:lang w:val="kk-KZ" w:eastAsia="en-US"/>
              </w:rPr>
              <w:t>уктурный</w:t>
            </w:r>
            <w:r w:rsidRPr="00EE2A01">
              <w:rPr>
                <w:b/>
                <w:sz w:val="24"/>
                <w:szCs w:val="24"/>
                <w:lang w:eastAsia="en-US"/>
              </w:rPr>
              <w:t xml:space="preserve"> элемент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10B" w:rsidRPr="00EE2A01" w:rsidRDefault="00CC410B" w:rsidP="00976D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E2A01">
              <w:rPr>
                <w:b/>
                <w:sz w:val="24"/>
                <w:szCs w:val="24"/>
                <w:lang w:eastAsia="en-US"/>
              </w:rPr>
              <w:t>Действующая редакция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10B" w:rsidRPr="00EE2A01" w:rsidRDefault="00CC410B" w:rsidP="00976D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E2A01">
              <w:rPr>
                <w:b/>
                <w:sz w:val="24"/>
                <w:szCs w:val="24"/>
                <w:lang w:eastAsia="en-US"/>
              </w:rPr>
              <w:t>Предлагаемая редакция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10B" w:rsidRPr="00EE2A01" w:rsidRDefault="00CC410B" w:rsidP="00976D45">
            <w:pPr>
              <w:rPr>
                <w:b/>
                <w:sz w:val="24"/>
                <w:szCs w:val="24"/>
                <w:lang w:eastAsia="en-US"/>
              </w:rPr>
            </w:pPr>
          </w:p>
          <w:p w:rsidR="00CC410B" w:rsidRPr="00EE2A01" w:rsidRDefault="00CC410B" w:rsidP="00976D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E2A01">
              <w:rPr>
                <w:b/>
                <w:sz w:val="24"/>
                <w:szCs w:val="24"/>
                <w:lang w:eastAsia="en-US"/>
              </w:rPr>
              <w:t>Обоснование</w:t>
            </w:r>
          </w:p>
          <w:p w:rsidR="00CC410B" w:rsidRPr="00EE2A01" w:rsidRDefault="00CC410B" w:rsidP="00976D45">
            <w:pPr>
              <w:pStyle w:val="a3"/>
              <w:ind w:left="38"/>
              <w:rPr>
                <w:b/>
                <w:sz w:val="24"/>
                <w:szCs w:val="24"/>
                <w:lang w:val="kk-KZ" w:eastAsia="en-US"/>
              </w:rPr>
            </w:pPr>
          </w:p>
        </w:tc>
      </w:tr>
      <w:tr w:rsidR="00CC410B" w:rsidRPr="00EE2A01" w:rsidTr="00976D45">
        <w:trPr>
          <w:trHeight w:val="932"/>
        </w:trPr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0B" w:rsidRPr="00EE2A01" w:rsidRDefault="00722C23" w:rsidP="007B135E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  <w:lang w:val="kk-KZ"/>
              </w:rPr>
            </w:pPr>
            <w:proofErr w:type="gramStart"/>
            <w:r w:rsidRPr="00EE2A01">
              <w:rPr>
                <w:bCs/>
                <w:sz w:val="24"/>
                <w:szCs w:val="24"/>
              </w:rPr>
              <w:t>Правила завершения действия таможенной процедуры свободного склада в отношении товаров, помещенных под таможенную процедуру свободного склада и являющихся оборудованием, введенным в эксплуатацию и используемым владельцем свободного склада, или товарами,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недвижимости, без помещения указанных товаров под таможенные процедуры, при прекращении функционирования свободного склада</w:t>
            </w:r>
            <w:proofErr w:type="gramEnd"/>
          </w:p>
        </w:tc>
      </w:tr>
      <w:tr w:rsidR="00CC410B" w:rsidRPr="00EE2A01" w:rsidTr="005129CE">
        <w:trPr>
          <w:trHeight w:val="178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10B" w:rsidRPr="00EE2A01" w:rsidRDefault="00CC410B" w:rsidP="005129CE">
            <w:pPr>
              <w:jc w:val="center"/>
              <w:rPr>
                <w:sz w:val="24"/>
                <w:szCs w:val="24"/>
                <w:lang w:eastAsia="en-US"/>
              </w:rPr>
            </w:pPr>
            <w:r w:rsidRPr="00EE2A0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10B" w:rsidRPr="00EE2A01" w:rsidRDefault="000361AD" w:rsidP="005129CE">
            <w:pPr>
              <w:jc w:val="center"/>
              <w:rPr>
                <w:sz w:val="24"/>
                <w:szCs w:val="24"/>
                <w:lang w:val="kk-KZ"/>
              </w:rPr>
            </w:pPr>
            <w:r w:rsidRPr="00EE2A01">
              <w:rPr>
                <w:sz w:val="24"/>
                <w:szCs w:val="24"/>
                <w:lang w:val="kk-KZ"/>
              </w:rPr>
              <w:t>пункт</w:t>
            </w:r>
            <w:r w:rsidR="00722C23" w:rsidRPr="00EE2A01">
              <w:rPr>
                <w:sz w:val="24"/>
                <w:szCs w:val="24"/>
                <w:lang w:val="kk-KZ"/>
              </w:rPr>
              <w:t xml:space="preserve"> 3</w:t>
            </w:r>
          </w:p>
          <w:p w:rsidR="00CC410B" w:rsidRPr="00EE2A01" w:rsidRDefault="00CC410B" w:rsidP="005129CE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B" w:rsidRPr="00EE2A01" w:rsidRDefault="00CC410B" w:rsidP="00731972">
            <w:pPr>
              <w:jc w:val="both"/>
              <w:rPr>
                <w:sz w:val="24"/>
                <w:szCs w:val="24"/>
                <w:lang w:val="kk-KZ"/>
              </w:rPr>
            </w:pPr>
            <w:r w:rsidRPr="00EE2A01">
              <w:rPr>
                <w:sz w:val="24"/>
                <w:szCs w:val="24"/>
              </w:rPr>
              <w:t xml:space="preserve">3. Основанием такого завершения является подписанный акт ввода в эксплуатацию государственной приемочной комиссии о приемке построенного объекта в эксплуатацию </w:t>
            </w:r>
            <w:r w:rsidRPr="00EE2A01">
              <w:rPr>
                <w:b/>
                <w:sz w:val="24"/>
                <w:szCs w:val="24"/>
              </w:rPr>
              <w:t>либо выписка о внесении записи о праве собственности владельца свободного склада на объект недвижимости в информационную систему «Государственная база данных «Регистр недвижимости»,</w:t>
            </w:r>
            <w:r w:rsidRPr="00EE2A01">
              <w:rPr>
                <w:sz w:val="24"/>
                <w:szCs w:val="24"/>
              </w:rPr>
              <w:t xml:space="preserve"> и (или) бухгалтерская справка об оборудовании, числящимся на балансе предприятия.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B" w:rsidRPr="00EE2A01" w:rsidRDefault="00CC410B" w:rsidP="00EE2A01">
            <w:pPr>
              <w:jc w:val="both"/>
              <w:rPr>
                <w:sz w:val="24"/>
                <w:szCs w:val="24"/>
                <w:lang w:val="kk-KZ"/>
              </w:rPr>
            </w:pPr>
            <w:r w:rsidRPr="00EE2A01">
              <w:rPr>
                <w:sz w:val="24"/>
                <w:szCs w:val="24"/>
              </w:rPr>
              <w:t>3. Основанием такого завершения является подписанный акт ввода в эксплуатацию государственной приемочной комиссии о приемке построенного объекта в эксплуатацию и (или) бухгалтерская справка об оборудовании, числящимся на балансе предприятия</w:t>
            </w:r>
            <w:proofErr w:type="gramStart"/>
            <w:r w:rsidRPr="00EE2A01">
              <w:rPr>
                <w:sz w:val="24"/>
                <w:szCs w:val="24"/>
              </w:rPr>
              <w:t>.»</w:t>
            </w:r>
            <w:proofErr w:type="gramEnd"/>
          </w:p>
          <w:p w:rsidR="00CC410B" w:rsidRPr="00EE2A01" w:rsidRDefault="00CC410B" w:rsidP="00EE2A01">
            <w:pPr>
              <w:ind w:firstLine="317"/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1" w:rsidRPr="00EE2A01" w:rsidRDefault="00731972" w:rsidP="00EE2A01">
            <w:pPr>
              <w:pStyle w:val="a8"/>
              <w:spacing w:before="0" w:beforeAutospacing="0" w:after="0" w:afterAutospacing="0" w:line="240" w:lineRule="atLeast"/>
              <w:jc w:val="both"/>
            </w:pPr>
            <w:r w:rsidRPr="00EE2A01">
              <w:t xml:space="preserve"> </w:t>
            </w:r>
            <w:proofErr w:type="gramStart"/>
            <w:r w:rsidR="00EE2A01" w:rsidRPr="00EE2A01">
              <w:t>Данная поправка предусмотрена в</w:t>
            </w:r>
            <w:r w:rsidRPr="00EE2A01">
              <w:t xml:space="preserve"> целях приведения в соответствие с подпунктом 1) части второй статьи 5 Закона Республики Казахстан </w:t>
            </w:r>
            <w:r w:rsidR="00EE2A01" w:rsidRPr="00EE2A01">
              <w:t xml:space="preserve">                             от 15 апреля 2013 года </w:t>
            </w:r>
            <w:r w:rsidR="007B135E">
              <w:rPr>
                <w:lang w:val="kk-KZ"/>
              </w:rPr>
              <w:br/>
            </w:r>
            <w:r w:rsidRPr="00EE2A01">
              <w:t>«О государственных услугах»</w:t>
            </w:r>
            <w:r w:rsidR="00EE2A01" w:rsidRPr="00EE2A01">
              <w:t xml:space="preserve">, согласно которой </w:t>
            </w:r>
            <w:r w:rsidRPr="00EE2A01">
              <w:t xml:space="preserve">при оказании государственных услуг не допускается истребования от </w:t>
            </w:r>
            <w:proofErr w:type="spellStart"/>
            <w:r w:rsidRPr="00EE2A01">
              <w:t>услугополучателей</w:t>
            </w:r>
            <w:proofErr w:type="spellEnd"/>
            <w:r w:rsidRPr="00EE2A01">
              <w:t xml:space="preserve">  документов, которые могут быть получены из информационных систем</w:t>
            </w:r>
            <w:r w:rsidR="00EE2A01" w:rsidRPr="00EE2A01">
              <w:t>,  а также</w:t>
            </w:r>
            <w:r w:rsidR="007B135E">
              <w:rPr>
                <w:lang w:val="kk-KZ"/>
              </w:rPr>
              <w:t xml:space="preserve"> целях</w:t>
            </w:r>
            <w:r w:rsidR="00EE2A01" w:rsidRPr="00EE2A01">
              <w:t xml:space="preserve"> реализации  </w:t>
            </w:r>
            <w:r w:rsidR="00CC410B" w:rsidRPr="00EE2A01">
              <w:t>поручени</w:t>
            </w:r>
            <w:r w:rsidR="00EE2A01" w:rsidRPr="00EE2A01">
              <w:t>я</w:t>
            </w:r>
            <w:r w:rsidR="00CC410B" w:rsidRPr="00EE2A01">
              <w:t xml:space="preserve"> помощника Президента Республики Казахстан – Секретаря Совета безопасности К. </w:t>
            </w:r>
            <w:proofErr w:type="spellStart"/>
            <w:r w:rsidR="00CC410B" w:rsidRPr="00EE2A01">
              <w:t>Касымова</w:t>
            </w:r>
            <w:proofErr w:type="spellEnd"/>
            <w:r w:rsidR="00CC410B" w:rsidRPr="00EE2A01">
              <w:t xml:space="preserve"> </w:t>
            </w:r>
            <w:r w:rsidR="007B135E">
              <w:rPr>
                <w:lang w:val="kk-KZ"/>
              </w:rPr>
              <w:br/>
            </w:r>
            <w:r w:rsidR="00CC410B" w:rsidRPr="00EE2A01">
              <w:t>от</w:t>
            </w:r>
            <w:proofErr w:type="gramEnd"/>
            <w:r w:rsidR="00CC410B" w:rsidRPr="00EE2A01">
              <w:t xml:space="preserve"> 16 апреля 2019 года</w:t>
            </w:r>
            <w:r w:rsidR="001E40FD" w:rsidRPr="00EE2A01">
              <w:t xml:space="preserve"> </w:t>
            </w:r>
            <w:r w:rsidR="00CC410B" w:rsidRPr="00EE2A01">
              <w:t xml:space="preserve">№ 19-1395, </w:t>
            </w:r>
            <w:r w:rsidR="00EE2A01" w:rsidRPr="00EE2A01">
              <w:t xml:space="preserve"> относительно исключения и мониторинга норм об истребовании справок в сфере регистрации прав на </w:t>
            </w:r>
            <w:r w:rsidR="00EE2A01" w:rsidRPr="00EE2A01">
              <w:lastRenderedPageBreak/>
              <w:t xml:space="preserve">недвижимое имущество и юридических лиц, филиалов и </w:t>
            </w:r>
            <w:proofErr w:type="gramStart"/>
            <w:r w:rsidR="00EE2A01" w:rsidRPr="00EE2A01">
              <w:t>представительств</w:t>
            </w:r>
            <w:proofErr w:type="gramEnd"/>
            <w:r w:rsidR="00EE2A01" w:rsidRPr="00EE2A01">
              <w:t xml:space="preserve"> имеющихся в информационных системах.</w:t>
            </w:r>
          </w:p>
          <w:p w:rsidR="00CC410B" w:rsidRPr="007B135E" w:rsidRDefault="00EE2A01" w:rsidP="00EE2A01">
            <w:pPr>
              <w:pStyle w:val="a8"/>
              <w:spacing w:before="0" w:beforeAutospacing="0" w:after="0" w:afterAutospacing="0" w:line="240" w:lineRule="atLeast"/>
              <w:jc w:val="both"/>
              <w:rPr>
                <w:lang w:val="kk-KZ" w:eastAsia="en-US"/>
              </w:rPr>
            </w:pPr>
            <w:r w:rsidRPr="00EE2A01">
              <w:t>У</w:t>
            </w:r>
            <w:r w:rsidR="00CC410B" w:rsidRPr="00EE2A01">
              <w:t>читывая, что территориальными органами государственных доходов информация о праве собственности владельца свободного склада на объект недвижимости может быть полу</w:t>
            </w:r>
            <w:r w:rsidR="00EB11CD" w:rsidRPr="00EE2A01">
              <w:t xml:space="preserve">чена из информационной системы </w:t>
            </w:r>
            <w:r w:rsidR="00EB11CD" w:rsidRPr="00EE2A01">
              <w:rPr>
                <w:lang w:val="kk-KZ"/>
              </w:rPr>
              <w:t>«</w:t>
            </w:r>
            <w:r w:rsidR="00EB11CD" w:rsidRPr="00EE2A01">
              <w:t xml:space="preserve">Государственная база данных </w:t>
            </w:r>
            <w:r w:rsidR="00EB11CD" w:rsidRPr="00EE2A01">
              <w:rPr>
                <w:lang w:val="kk-KZ"/>
              </w:rPr>
              <w:t>«</w:t>
            </w:r>
            <w:r w:rsidR="00CC410B" w:rsidRPr="00EE2A01">
              <w:t>Регистр недвижимости</w:t>
            </w:r>
            <w:r w:rsidR="00EB11CD" w:rsidRPr="00EE2A01">
              <w:rPr>
                <w:lang w:val="kk-KZ"/>
              </w:rPr>
              <w:t>»</w:t>
            </w:r>
            <w:r w:rsidR="00CC410B" w:rsidRPr="00EE2A01">
              <w:t xml:space="preserve"> либо из информационной системы «Реестр недвижимости и объектов налогообложения» </w:t>
            </w:r>
            <w:r w:rsidRPr="00EE2A01">
              <w:t xml:space="preserve">соответствующий документ подлежит исключению из положения пункта 3 </w:t>
            </w:r>
            <w:r w:rsidR="007B135E">
              <w:rPr>
                <w:lang w:val="kk-KZ"/>
              </w:rPr>
              <w:t xml:space="preserve">данных </w:t>
            </w:r>
            <w:r w:rsidR="007B135E">
              <w:t>Правил</w:t>
            </w:r>
            <w:bookmarkStart w:id="0" w:name="_GoBack"/>
            <w:bookmarkEnd w:id="0"/>
          </w:p>
        </w:tc>
      </w:tr>
    </w:tbl>
    <w:p w:rsidR="00770E65" w:rsidRPr="00CC410B" w:rsidRDefault="00770E65">
      <w:pPr>
        <w:rPr>
          <w:lang w:val="kk-KZ"/>
        </w:rPr>
      </w:pPr>
    </w:p>
    <w:sectPr w:rsidR="00770E65" w:rsidRPr="00CC410B" w:rsidSect="00B65895">
      <w:headerReference w:type="default" r:id="rId7"/>
      <w:pgSz w:w="16838" w:h="11906" w:orient="landscape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9C" w:rsidRDefault="00152F9C">
      <w:r>
        <w:separator/>
      </w:r>
    </w:p>
  </w:endnote>
  <w:endnote w:type="continuationSeparator" w:id="0">
    <w:p w:rsidR="00152F9C" w:rsidRDefault="0015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9C" w:rsidRDefault="00152F9C">
      <w:r>
        <w:separator/>
      </w:r>
    </w:p>
  </w:footnote>
  <w:footnote w:type="continuationSeparator" w:id="0">
    <w:p w:rsidR="00152F9C" w:rsidRDefault="0015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2083752312"/>
      <w:docPartObj>
        <w:docPartGallery w:val="Page Numbers (Top of Page)"/>
        <w:docPartUnique/>
      </w:docPartObj>
    </w:sdtPr>
    <w:sdtEndPr/>
    <w:sdtContent>
      <w:p w:rsidR="000C2CD8" w:rsidRPr="00B65895" w:rsidRDefault="00CC410B">
        <w:pPr>
          <w:pStyle w:val="a4"/>
          <w:jc w:val="center"/>
          <w:rPr>
            <w:sz w:val="28"/>
            <w:szCs w:val="28"/>
          </w:rPr>
        </w:pPr>
        <w:r w:rsidRPr="00B65895">
          <w:rPr>
            <w:sz w:val="28"/>
            <w:szCs w:val="28"/>
          </w:rPr>
          <w:fldChar w:fldCharType="begin"/>
        </w:r>
        <w:r w:rsidRPr="00B65895">
          <w:rPr>
            <w:sz w:val="28"/>
            <w:szCs w:val="28"/>
          </w:rPr>
          <w:instrText>PAGE   \* MERGEFORMAT</w:instrText>
        </w:r>
        <w:r w:rsidRPr="00B65895">
          <w:rPr>
            <w:sz w:val="28"/>
            <w:szCs w:val="28"/>
          </w:rPr>
          <w:fldChar w:fldCharType="separate"/>
        </w:r>
        <w:r w:rsidR="007B135E">
          <w:rPr>
            <w:noProof/>
            <w:sz w:val="28"/>
            <w:szCs w:val="28"/>
          </w:rPr>
          <w:t>2</w:t>
        </w:r>
        <w:r w:rsidRPr="00B65895">
          <w:rPr>
            <w:sz w:val="28"/>
            <w:szCs w:val="28"/>
          </w:rPr>
          <w:fldChar w:fldCharType="end"/>
        </w:r>
      </w:p>
    </w:sdtContent>
  </w:sdt>
  <w:p w:rsidR="000C2CD8" w:rsidRPr="00B65895" w:rsidRDefault="00152F9C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47"/>
    <w:rsid w:val="000011B7"/>
    <w:rsid w:val="000361AD"/>
    <w:rsid w:val="00051D5B"/>
    <w:rsid w:val="00095E33"/>
    <w:rsid w:val="00152F9C"/>
    <w:rsid w:val="001E40FD"/>
    <w:rsid w:val="00253079"/>
    <w:rsid w:val="002A04F2"/>
    <w:rsid w:val="00422A14"/>
    <w:rsid w:val="004A1DA1"/>
    <w:rsid w:val="004C1C8E"/>
    <w:rsid w:val="004D3894"/>
    <w:rsid w:val="005129CE"/>
    <w:rsid w:val="005557B7"/>
    <w:rsid w:val="00565FA1"/>
    <w:rsid w:val="00592B0E"/>
    <w:rsid w:val="00685F93"/>
    <w:rsid w:val="006C6DF4"/>
    <w:rsid w:val="006F1519"/>
    <w:rsid w:val="00722C23"/>
    <w:rsid w:val="00731972"/>
    <w:rsid w:val="00770E65"/>
    <w:rsid w:val="007B135E"/>
    <w:rsid w:val="007D07C7"/>
    <w:rsid w:val="00826FF6"/>
    <w:rsid w:val="00A856E1"/>
    <w:rsid w:val="00B65895"/>
    <w:rsid w:val="00C51D47"/>
    <w:rsid w:val="00CC410B"/>
    <w:rsid w:val="00DA3664"/>
    <w:rsid w:val="00EB11CD"/>
    <w:rsid w:val="00E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22C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1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41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4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C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footer"/>
    <w:basedOn w:val="a"/>
    <w:link w:val="a7"/>
    <w:uiPriority w:val="99"/>
    <w:unhideWhenUsed/>
    <w:rsid w:val="00B65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5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3197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22C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1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41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4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C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footer"/>
    <w:basedOn w:val="a"/>
    <w:link w:val="a7"/>
    <w:uiPriority w:val="99"/>
    <w:unhideWhenUsed/>
    <w:rsid w:val="00B65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5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319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Сырым Омаров</dc:creator>
  <cp:lastModifiedBy>Сырым Омаров</cp:lastModifiedBy>
  <cp:revision>4</cp:revision>
  <dcterms:created xsi:type="dcterms:W3CDTF">2019-10-04T11:52:00Z</dcterms:created>
  <dcterms:modified xsi:type="dcterms:W3CDTF">2019-11-12T12:03:00Z</dcterms:modified>
</cp:coreProperties>
</file>